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A7024" w14:textId="34B472A9" w:rsidR="00C45BC6" w:rsidRPr="00A6297B" w:rsidRDefault="00242E42" w:rsidP="00C45BC6">
      <w:pPr>
        <w:pStyle w:val="Bezmezer"/>
        <w:spacing w:beforeLines="120" w:before="288" w:afterLines="120" w:after="288"/>
        <w:rPr>
          <w:rFonts w:cs="Arial"/>
          <w:b/>
          <w:bCs/>
          <w:color w:val="003080" w:themeColor="accent1"/>
          <w:sz w:val="24"/>
          <w:shd w:val="clear" w:color="auto" w:fill="FFFFFF"/>
          <w:lang w:val="cs-CZ"/>
        </w:rPr>
      </w:pPr>
      <w:r>
        <w:rPr>
          <w:rFonts w:cs="Arial"/>
          <w:b/>
          <w:bCs/>
          <w:color w:val="003080" w:themeColor="accent1"/>
          <w:sz w:val="24"/>
          <w:shd w:val="clear" w:color="auto" w:fill="FFFFFF"/>
          <w:lang w:val="cs-CZ"/>
        </w:rPr>
        <w:t xml:space="preserve">Třetí ročník jarní pouti za perlami Berounska, Brd a Podbrdska zahájí turistickou sezonu </w:t>
      </w:r>
    </w:p>
    <w:p w14:paraId="5327FEDF" w14:textId="77777777" w:rsidR="00242E42" w:rsidRPr="00242E42" w:rsidRDefault="00242E42" w:rsidP="00242E42">
      <w:pPr>
        <w:pStyle w:val="Bezmezer"/>
        <w:rPr>
          <w:b/>
          <w:bCs/>
          <w:i/>
          <w:iCs/>
          <w:lang w:val="cs-CZ"/>
        </w:rPr>
      </w:pPr>
      <w:r w:rsidRPr="00242E42">
        <w:rPr>
          <w:b/>
          <w:bCs/>
          <w:i/>
          <w:iCs/>
          <w:lang w:val="cs-CZ"/>
        </w:rPr>
        <w:t>Turistick</w:t>
      </w:r>
      <w:r w:rsidRPr="00242E42">
        <w:rPr>
          <w:b/>
          <w:bCs/>
          <w:i/>
          <w:iCs/>
          <w:lang w:val="fr-FR"/>
        </w:rPr>
        <w:t xml:space="preserve">é </w:t>
      </w:r>
      <w:r w:rsidRPr="00242E42">
        <w:rPr>
          <w:b/>
          <w:bCs/>
          <w:i/>
          <w:iCs/>
          <w:lang w:val="cs-CZ"/>
        </w:rPr>
        <w:t xml:space="preserve">destinace Berounsko, Brdy a Podbrdsko a spolek Ultreia společně připravili třetí ročník jarní pěší pouti za architektonickými a přírodními perlami, která se uskuteční v sobotu 26. dubna a zahájí </w:t>
      </w:r>
      <w:r w:rsidRPr="00242E42">
        <w:rPr>
          <w:b/>
          <w:bCs/>
          <w:i/>
          <w:iCs/>
          <w:lang w:val="pt-PT"/>
        </w:rPr>
        <w:t>leto</w:t>
      </w:r>
      <w:r w:rsidRPr="00242E42">
        <w:rPr>
          <w:b/>
          <w:bCs/>
          <w:i/>
          <w:iCs/>
          <w:lang w:val="cs-CZ"/>
        </w:rPr>
        <w:t xml:space="preserve">šní turistickou sezonu. </w:t>
      </w:r>
    </w:p>
    <w:p w14:paraId="4069854E" w14:textId="77777777" w:rsidR="00242E42" w:rsidRPr="00242E42" w:rsidRDefault="00242E42" w:rsidP="00242E42">
      <w:pPr>
        <w:pStyle w:val="Bezmezer"/>
        <w:rPr>
          <w:lang w:val="cs-CZ"/>
        </w:rPr>
      </w:pPr>
      <w:r w:rsidRPr="00242E42">
        <w:rPr>
          <w:lang w:val="cs-CZ"/>
        </w:rPr>
        <w:t>Cílem jarní pouti je nabídnout návštěvníkům možnost objevit zajímavá místa regionu, vychutnat si krásu a klid přírody a zažít pocit, který vnímali poutní</w:t>
      </w:r>
      <w:r w:rsidRPr="00242E42">
        <w:rPr>
          <w:lang w:val="it-IT"/>
        </w:rPr>
        <w:t>ci p</w:t>
      </w:r>
      <w:r w:rsidRPr="00242E42">
        <w:rPr>
          <w:lang w:val="cs-CZ"/>
        </w:rPr>
        <w:t>ři putování za svatými místy v minulosti. Trasa povede krásnou krajinou brdských Hř</w:t>
      </w:r>
      <w:r w:rsidRPr="00242E42">
        <w:rPr>
          <w:lang w:val="de-DE"/>
        </w:rPr>
        <w:t>eben</w:t>
      </w:r>
      <w:r w:rsidRPr="00242E42">
        <w:rPr>
          <w:lang w:val="cs-CZ"/>
        </w:rPr>
        <w:t>ů a Česk</w:t>
      </w:r>
      <w:r w:rsidRPr="00242E42">
        <w:rPr>
          <w:lang w:val="fr-FR"/>
        </w:rPr>
        <w:t>é</w:t>
      </w:r>
      <w:r w:rsidRPr="00242E42">
        <w:rPr>
          <w:lang w:val="cs-CZ"/>
        </w:rPr>
        <w:t xml:space="preserve">ho krasu. Pouť bude pro účastníky zdarma. Vydat se na ni může kdokoliv. </w:t>
      </w:r>
    </w:p>
    <w:p w14:paraId="2B2BE870" w14:textId="77777777" w:rsidR="00242E42" w:rsidRPr="00242E42" w:rsidRDefault="00242E42" w:rsidP="00242E42">
      <w:pPr>
        <w:pStyle w:val="Bezmezer"/>
        <w:rPr>
          <w:lang w:val="cs-CZ"/>
        </w:rPr>
      </w:pPr>
      <w:r w:rsidRPr="00242E42">
        <w:rPr>
          <w:lang w:val="fr-FR"/>
        </w:rPr>
        <w:t>Pou</w:t>
      </w:r>
      <w:r w:rsidRPr="00242E42">
        <w:rPr>
          <w:lang w:val="cs-CZ"/>
        </w:rPr>
        <w:t>ť začne v sobotu rá</w:t>
      </w:r>
      <w:r w:rsidRPr="00242E42">
        <w:rPr>
          <w:lang w:val="it-IT"/>
        </w:rPr>
        <w:t>no p</w:t>
      </w:r>
      <w:r w:rsidRPr="00242E42">
        <w:rPr>
          <w:lang w:val="cs-CZ"/>
        </w:rPr>
        <w:t>řed budovou berounsk</w:t>
      </w:r>
      <w:r w:rsidRPr="00242E42">
        <w:rPr>
          <w:lang w:val="fr-FR"/>
        </w:rPr>
        <w:t>é</w:t>
      </w:r>
      <w:r w:rsidRPr="00242E42">
        <w:rPr>
          <w:lang w:val="cs-CZ"/>
        </w:rPr>
        <w:t>ho vlakov</w:t>
      </w:r>
      <w:r w:rsidRPr="00242E42">
        <w:rPr>
          <w:lang w:val="fr-FR"/>
        </w:rPr>
        <w:t>é</w:t>
      </w:r>
      <w:r w:rsidRPr="00242E42">
        <w:rPr>
          <w:lang w:val="cs-CZ"/>
        </w:rPr>
        <w:t>ho nádraží. Každý může vyrazit svým tempem, nicm</w:t>
      </w:r>
      <w:r w:rsidRPr="00242E42">
        <w:rPr>
          <w:lang w:val="fr-FR"/>
        </w:rPr>
        <w:t>é</w:t>
      </w:r>
      <w:r w:rsidRPr="00242E42">
        <w:rPr>
          <w:lang w:val="cs-CZ"/>
        </w:rPr>
        <w:t xml:space="preserve">ně v 8:15 se lze přidat ke skupině s průvodcem. </w:t>
      </w:r>
    </w:p>
    <w:p w14:paraId="4E80E821" w14:textId="77777777" w:rsidR="00242E42" w:rsidRPr="00242E42" w:rsidRDefault="00242E42" w:rsidP="00242E42">
      <w:pPr>
        <w:pStyle w:val="Bezmezer"/>
        <w:rPr>
          <w:lang w:val="cs-CZ"/>
        </w:rPr>
      </w:pPr>
      <w:r w:rsidRPr="00242E42">
        <w:rPr>
          <w:lang w:val="cs-CZ"/>
        </w:rPr>
        <w:t>Cesta z Berouna povede do Tetína, místa spojen</w:t>
      </w:r>
      <w:r w:rsidRPr="00242E42">
        <w:rPr>
          <w:lang w:val="fr-FR"/>
        </w:rPr>
        <w:t>é</w:t>
      </w:r>
      <w:r w:rsidRPr="00242E42">
        <w:rPr>
          <w:lang w:val="cs-CZ"/>
        </w:rPr>
        <w:t>ho s životem sv. Ludmily, kněžny a první česk</w:t>
      </w:r>
      <w:r w:rsidRPr="00242E42">
        <w:rPr>
          <w:lang w:val="fr-FR"/>
        </w:rPr>
        <w:t xml:space="preserve">é </w:t>
      </w:r>
      <w:r w:rsidRPr="00242E42">
        <w:rPr>
          <w:lang w:val="cs-CZ"/>
        </w:rPr>
        <w:t>svě</w:t>
      </w:r>
      <w:r w:rsidRPr="00242E42">
        <w:rPr>
          <w:lang w:val="it-IT"/>
        </w:rPr>
        <w:t>tice. Pro z</w:t>
      </w:r>
      <w:r w:rsidRPr="00242E42">
        <w:rPr>
          <w:lang w:val="cs-CZ"/>
        </w:rPr>
        <w:t>ájemce bude okolo 9. hodiny připravena komentovaná prohlídka kostelů sv. Ludmily a sv. Kateřiny. Dále trasa povede národní přírodní rezervací Koda, vesnickou památkovou z</w:t>
      </w:r>
      <w:r w:rsidRPr="00242E42">
        <w:rPr>
          <w:lang w:val="es-ES_tradnl"/>
        </w:rPr>
        <w:t>ó</w:t>
      </w:r>
      <w:r w:rsidRPr="00242E42">
        <w:rPr>
          <w:lang w:val="pt-PT"/>
        </w:rPr>
        <w:t>nou Korno, m</w:t>
      </w:r>
      <w:r w:rsidRPr="00242E42">
        <w:rPr>
          <w:lang w:val="cs-CZ"/>
        </w:rPr>
        <w:t>ěstečkem Liteň, vesnicí Svinaře a Halouny, na jejichž okraji se ponoří</w:t>
      </w:r>
      <w:r w:rsidRPr="00242E42">
        <w:rPr>
          <w:lang w:val="pt-PT"/>
        </w:rPr>
        <w:t>te do brdsk</w:t>
      </w:r>
      <w:r w:rsidRPr="00242E42">
        <w:rPr>
          <w:lang w:val="cs-CZ"/>
        </w:rPr>
        <w:t>ý</w:t>
      </w:r>
      <w:r w:rsidRPr="00242E42">
        <w:t>ch les</w:t>
      </w:r>
      <w:r w:rsidRPr="00242E42">
        <w:rPr>
          <w:lang w:val="cs-CZ"/>
        </w:rPr>
        <w:t>ů.</w:t>
      </w:r>
    </w:p>
    <w:p w14:paraId="425612DA" w14:textId="77777777" w:rsidR="00242E42" w:rsidRPr="00242E42" w:rsidRDefault="00242E42" w:rsidP="00242E42">
      <w:pPr>
        <w:pStyle w:val="Bezmezer"/>
        <w:rPr>
          <w:lang w:val="cs-CZ"/>
        </w:rPr>
      </w:pPr>
      <w:r w:rsidRPr="00242E42">
        <w:rPr>
          <w:lang w:val="cs-CZ"/>
        </w:rPr>
        <w:t>Posl</w:t>
      </w:r>
      <w:r w:rsidRPr="00242E42">
        <w:rPr>
          <w:lang w:val="fr-FR"/>
        </w:rPr>
        <w:t>é</w:t>
      </w:r>
      <w:r w:rsidRPr="00242E42">
        <w:rPr>
          <w:lang w:val="cs-CZ"/>
        </w:rPr>
        <w:t xml:space="preserve">ze budete pokračovat až k poutnímu areálu Skalka, který je unikátním místem, kde se nachází kostelík sv. Máří </w:t>
      </w:r>
      <w:r w:rsidRPr="00242E42">
        <w:rPr>
          <w:lang w:val="da-DK"/>
        </w:rPr>
        <w:t>Magdal</w:t>
      </w:r>
      <w:r w:rsidRPr="00242E42">
        <w:rPr>
          <w:lang w:val="fr-FR"/>
        </w:rPr>
        <w:t>é</w:t>
      </w:r>
      <w:r w:rsidRPr="00242E42">
        <w:rPr>
          <w:lang w:val="cs-CZ"/>
        </w:rPr>
        <w:t>ny, bývalý klášter, 14 kapliček křížov</w:t>
      </w:r>
      <w:r w:rsidRPr="00242E42">
        <w:rPr>
          <w:lang w:val="fr-FR"/>
        </w:rPr>
        <w:t xml:space="preserve">é </w:t>
      </w:r>
      <w:r w:rsidRPr="00242E42">
        <w:rPr>
          <w:lang w:val="cs-CZ"/>
        </w:rPr>
        <w:t>cesty a poustevna. Genius loci tohoto mí</w:t>
      </w:r>
      <w:r w:rsidRPr="00242E42">
        <w:rPr>
          <w:lang w:val="it-IT"/>
        </w:rPr>
        <w:t>sta p</w:t>
      </w:r>
      <w:r w:rsidRPr="00242E42">
        <w:rPr>
          <w:lang w:val="cs-CZ"/>
        </w:rPr>
        <w:t>řitahuje pozornost lidí již z dálky. Pro zájemce bude připravena prohlídka areálu v 15:30. Prohlídka se uskuteční tak</w:t>
      </w:r>
      <w:r w:rsidRPr="00242E42">
        <w:rPr>
          <w:lang w:val="fr-FR"/>
        </w:rPr>
        <w:t xml:space="preserve">é </w:t>
      </w:r>
      <w:r w:rsidRPr="00242E42">
        <w:rPr>
          <w:lang w:val="cs-CZ"/>
        </w:rPr>
        <w:t>v rámci celorepublikov</w:t>
      </w:r>
      <w:r w:rsidRPr="00242E42">
        <w:rPr>
          <w:lang w:val="fr-FR"/>
        </w:rPr>
        <w:t xml:space="preserve">é </w:t>
      </w:r>
      <w:r w:rsidRPr="00242E42">
        <w:rPr>
          <w:lang w:val="cs-CZ"/>
        </w:rPr>
        <w:t xml:space="preserve">akce Brány památek dokořán. Sobotní putování </w:t>
      </w:r>
      <w:proofErr w:type="gramStart"/>
      <w:r w:rsidRPr="00242E42">
        <w:rPr>
          <w:lang w:val="cs-CZ"/>
        </w:rPr>
        <w:t>bude  zakončeno</w:t>
      </w:r>
      <w:proofErr w:type="gramEnd"/>
      <w:r w:rsidRPr="00242E42">
        <w:rPr>
          <w:lang w:val="cs-CZ"/>
        </w:rPr>
        <w:t xml:space="preserve"> na náměstí v Mníšku pod Brdy.</w:t>
      </w:r>
    </w:p>
    <w:p w14:paraId="7B1E1F5E" w14:textId="77777777" w:rsidR="00242E42" w:rsidRPr="00242E42" w:rsidRDefault="00242E42" w:rsidP="00242E42">
      <w:pPr>
        <w:pStyle w:val="Bezmezer"/>
        <w:rPr>
          <w:lang w:val="cs-CZ"/>
        </w:rPr>
      </w:pPr>
      <w:r w:rsidRPr="00242E42">
        <w:rPr>
          <w:lang w:val="cs-CZ"/>
        </w:rPr>
        <w:t xml:space="preserve">Trasa pouti měří </w:t>
      </w:r>
      <w:r w:rsidRPr="00242E42">
        <w:rPr>
          <w:lang w:val="pt-PT"/>
        </w:rPr>
        <w:t>24,9 km a m</w:t>
      </w:r>
      <w:r w:rsidRPr="00242E42">
        <w:rPr>
          <w:lang w:val="cs-CZ"/>
        </w:rPr>
        <w:t>ůžete si ji prohl</w:t>
      </w:r>
      <w:r w:rsidRPr="00242E42">
        <w:rPr>
          <w:lang w:val="fr-FR"/>
        </w:rPr>
        <w:t>é</w:t>
      </w:r>
      <w:r w:rsidRPr="00242E42">
        <w:rPr>
          <w:lang w:val="cs-CZ"/>
        </w:rPr>
        <w:t xml:space="preserve">dnou </w:t>
      </w:r>
      <w:hyperlink r:id="rId10" w:history="1">
        <w:r w:rsidRPr="00242E42">
          <w:rPr>
            <w:rStyle w:val="Hypertextovodkaz"/>
            <w:lang w:val="cs-CZ"/>
          </w:rPr>
          <w:t>zde</w:t>
        </w:r>
      </w:hyperlink>
      <w:r w:rsidRPr="00242E42">
        <w:rPr>
          <w:lang w:val="cs-CZ"/>
        </w:rPr>
        <w:t>.</w:t>
      </w:r>
    </w:p>
    <w:p w14:paraId="4DA641BF" w14:textId="77777777" w:rsidR="00242E42" w:rsidRPr="00242E42" w:rsidRDefault="00242E42" w:rsidP="00242E42">
      <w:pPr>
        <w:pStyle w:val="Bezmezer"/>
      </w:pPr>
      <w:r w:rsidRPr="00242E42">
        <w:t>Akci pořádají destinační agentura Berounsko, Turistická oblast Brdy a Podbrdsko a Ultreia za podpory Středočeského kraje.</w:t>
      </w:r>
    </w:p>
    <w:p w14:paraId="7E352C1A" w14:textId="77777777" w:rsidR="00242E42" w:rsidRPr="00242E42" w:rsidRDefault="00242E42" w:rsidP="00242E42">
      <w:pPr>
        <w:pStyle w:val="Bezmezer"/>
        <w:rPr>
          <w:lang w:val="cs-CZ"/>
        </w:rPr>
      </w:pPr>
      <w:r w:rsidRPr="00242E42">
        <w:rPr>
          <w:b/>
          <w:bCs/>
          <w:lang w:val="pt-PT"/>
        </w:rPr>
        <w:t>Zajímavá místa na trase:</w:t>
      </w:r>
    </w:p>
    <w:p w14:paraId="58E9DAFA" w14:textId="77777777" w:rsidR="00242E42" w:rsidRPr="00242E42" w:rsidRDefault="00242E42" w:rsidP="00242E42">
      <w:pPr>
        <w:pStyle w:val="Bezmezer"/>
        <w:numPr>
          <w:ilvl w:val="0"/>
          <w:numId w:val="2"/>
        </w:numPr>
      </w:pPr>
      <w:r w:rsidRPr="00242E42">
        <w:t xml:space="preserve">Beroun </w:t>
      </w:r>
      <w:r w:rsidRPr="00242E42">
        <w:rPr>
          <w:lang w:val="cs-CZ"/>
        </w:rPr>
        <w:t>– Muzeum Česk</w:t>
      </w:r>
      <w:r w:rsidRPr="00242E42">
        <w:rPr>
          <w:lang w:val="fr-FR"/>
        </w:rPr>
        <w:t>é</w:t>
      </w:r>
      <w:r w:rsidRPr="00242E42">
        <w:rPr>
          <w:lang w:val="cs-CZ"/>
        </w:rPr>
        <w:t xml:space="preserve">ho krasu, rozhledna Městská </w:t>
      </w:r>
      <w:r w:rsidRPr="00242E42">
        <w:rPr>
          <w:lang w:val="es-ES_tradnl"/>
        </w:rPr>
        <w:t>hora, medv</w:t>
      </w:r>
      <w:r w:rsidRPr="00242E42">
        <w:rPr>
          <w:lang w:val="cs-CZ"/>
        </w:rPr>
        <w:t>ědárium, Plzeňská brána, Muzeum berounsk</w:t>
      </w:r>
      <w:r w:rsidRPr="00242E42">
        <w:rPr>
          <w:lang w:val="fr-FR"/>
        </w:rPr>
        <w:t xml:space="preserve">é </w:t>
      </w:r>
      <w:r w:rsidRPr="00242E42">
        <w:rPr>
          <w:lang w:val="cs-CZ"/>
        </w:rPr>
        <w:t>keramiky</w:t>
      </w:r>
    </w:p>
    <w:p w14:paraId="1E829A7D" w14:textId="77777777" w:rsidR="00242E42" w:rsidRPr="00242E42" w:rsidRDefault="00242E42" w:rsidP="00242E42">
      <w:pPr>
        <w:pStyle w:val="Bezmezer"/>
        <w:numPr>
          <w:ilvl w:val="0"/>
          <w:numId w:val="2"/>
        </w:numPr>
        <w:rPr>
          <w:lang w:val="cs-CZ"/>
        </w:rPr>
      </w:pPr>
      <w:r w:rsidRPr="00242E42">
        <w:rPr>
          <w:lang w:val="cs-CZ"/>
        </w:rPr>
        <w:t>Tetín – kostely sv. Ludmily, sv. Kateřiny a sv. Jana Nepomuck</w:t>
      </w:r>
      <w:r w:rsidRPr="00242E42">
        <w:rPr>
          <w:lang w:val="fr-FR"/>
        </w:rPr>
        <w:t>é</w:t>
      </w:r>
      <w:r w:rsidRPr="00242E42">
        <w:rPr>
          <w:lang w:val="cs-CZ"/>
        </w:rPr>
        <w:t>ho, Muzeum Tetí</w:t>
      </w:r>
      <w:r w:rsidRPr="00242E42">
        <w:rPr>
          <w:lang w:val="nl-NL"/>
        </w:rPr>
        <w:t>n, z</w:t>
      </w:r>
      <w:r w:rsidRPr="00242E42">
        <w:rPr>
          <w:lang w:val="cs-CZ"/>
        </w:rPr>
        <w:t>řícenina hradu</w:t>
      </w:r>
    </w:p>
    <w:p w14:paraId="136D75F2" w14:textId="77777777" w:rsidR="00242E42" w:rsidRPr="00242E42" w:rsidRDefault="00242E42" w:rsidP="00242E42">
      <w:pPr>
        <w:pStyle w:val="Bezmezer"/>
        <w:numPr>
          <w:ilvl w:val="0"/>
          <w:numId w:val="2"/>
        </w:numPr>
      </w:pPr>
      <w:r w:rsidRPr="00242E42">
        <w:t>Koda – národní přírodní rezervace v CHKO Český kras</w:t>
      </w:r>
    </w:p>
    <w:p w14:paraId="695271CB" w14:textId="77777777" w:rsidR="00242E42" w:rsidRPr="00242E42" w:rsidRDefault="00242E42" w:rsidP="00242E42">
      <w:pPr>
        <w:pStyle w:val="Bezmezer"/>
        <w:numPr>
          <w:ilvl w:val="0"/>
          <w:numId w:val="2"/>
        </w:numPr>
        <w:rPr>
          <w:lang w:val="it-IT"/>
        </w:rPr>
      </w:pPr>
      <w:r w:rsidRPr="00242E42">
        <w:rPr>
          <w:lang w:val="it-IT"/>
        </w:rPr>
        <w:t xml:space="preserve">Korno </w:t>
      </w:r>
      <w:r w:rsidRPr="00242E42">
        <w:rPr>
          <w:lang w:val="cs-CZ"/>
        </w:rPr>
        <w:t>– vesnická památková z</w:t>
      </w:r>
      <w:r w:rsidRPr="00242E42">
        <w:rPr>
          <w:lang w:val="es-ES_tradnl"/>
        </w:rPr>
        <w:t>ó</w:t>
      </w:r>
      <w:r w:rsidRPr="00242E42">
        <w:rPr>
          <w:lang w:val="cs-CZ"/>
        </w:rPr>
        <w:t>na</w:t>
      </w:r>
    </w:p>
    <w:p w14:paraId="1AE47162" w14:textId="77777777" w:rsidR="00242E42" w:rsidRPr="00242E42" w:rsidRDefault="00242E42" w:rsidP="00242E42">
      <w:pPr>
        <w:pStyle w:val="Bezmezer"/>
        <w:numPr>
          <w:ilvl w:val="0"/>
          <w:numId w:val="2"/>
        </w:numPr>
        <w:rPr>
          <w:lang w:val="de-DE"/>
        </w:rPr>
      </w:pPr>
      <w:r w:rsidRPr="00242E42">
        <w:rPr>
          <w:lang w:val="de-DE"/>
        </w:rPr>
        <w:t>Lite</w:t>
      </w:r>
      <w:r w:rsidRPr="00242E42">
        <w:rPr>
          <w:lang w:val="cs-CZ"/>
        </w:rPr>
        <w:t>ň – Muzeum Svatopluka Čecha a Jarmily Novotn</w:t>
      </w:r>
      <w:r w:rsidRPr="00242E42">
        <w:rPr>
          <w:lang w:val="fr-FR"/>
        </w:rPr>
        <w:t>é</w:t>
      </w:r>
      <w:r w:rsidRPr="00242E42">
        <w:rPr>
          <w:lang w:val="nl-NL"/>
        </w:rPr>
        <w:t>, z</w:t>
      </w:r>
      <w:r w:rsidRPr="00242E42">
        <w:rPr>
          <w:lang w:val="cs-CZ"/>
        </w:rPr>
        <w:t>ámek (veřejně nepřístupný)</w:t>
      </w:r>
    </w:p>
    <w:p w14:paraId="48DE8103" w14:textId="77777777" w:rsidR="00242E42" w:rsidRPr="00242E42" w:rsidRDefault="00242E42" w:rsidP="00242E42">
      <w:pPr>
        <w:pStyle w:val="Bezmezer"/>
        <w:numPr>
          <w:ilvl w:val="0"/>
          <w:numId w:val="2"/>
        </w:numPr>
      </w:pPr>
      <w:r w:rsidRPr="00242E42">
        <w:t>Svinaře – zámek</w:t>
      </w:r>
    </w:p>
    <w:p w14:paraId="1B0823B6" w14:textId="77777777" w:rsidR="00242E42" w:rsidRPr="00242E42" w:rsidRDefault="00242E42" w:rsidP="00242E42">
      <w:pPr>
        <w:pStyle w:val="Bezmezer"/>
        <w:numPr>
          <w:ilvl w:val="0"/>
          <w:numId w:val="2"/>
        </w:numPr>
      </w:pPr>
      <w:r w:rsidRPr="00242E42">
        <w:t>Hřebeny – U Červeného kříže, Jezírko</w:t>
      </w:r>
    </w:p>
    <w:p w14:paraId="224ECBDE" w14:textId="77777777" w:rsidR="00242E42" w:rsidRPr="00242E42" w:rsidRDefault="00242E42" w:rsidP="00242E42">
      <w:pPr>
        <w:pStyle w:val="Bezmezer"/>
        <w:numPr>
          <w:ilvl w:val="0"/>
          <w:numId w:val="2"/>
        </w:numPr>
        <w:rPr>
          <w:lang w:val="cs-CZ"/>
        </w:rPr>
      </w:pPr>
      <w:r w:rsidRPr="00242E42">
        <w:t>Poutní areál Skalka</w:t>
      </w:r>
    </w:p>
    <w:p w14:paraId="43EFD9D1" w14:textId="77777777" w:rsidR="00242E42" w:rsidRPr="00242E42" w:rsidRDefault="00242E42" w:rsidP="00242E42">
      <w:pPr>
        <w:pStyle w:val="Bezmezer"/>
        <w:numPr>
          <w:ilvl w:val="0"/>
          <w:numId w:val="2"/>
        </w:numPr>
        <w:rPr>
          <w:lang w:val="cs-CZ"/>
        </w:rPr>
      </w:pPr>
      <w:r w:rsidRPr="00242E42">
        <w:lastRenderedPageBreak/>
        <w:t>Mníšek pod Brdy –zámek, kostel sv. Václava</w:t>
      </w:r>
    </w:p>
    <w:p w14:paraId="6383FC6B" w14:textId="77777777" w:rsidR="00242E42" w:rsidRPr="00242E42" w:rsidRDefault="00242E42" w:rsidP="00242E42">
      <w:pPr>
        <w:pStyle w:val="Bezmezer"/>
        <w:rPr>
          <w:lang w:val="cs-CZ"/>
        </w:rPr>
      </w:pPr>
    </w:p>
    <w:p w14:paraId="59777860" w14:textId="77777777" w:rsidR="00242E42" w:rsidRPr="00242E42" w:rsidRDefault="00242E42" w:rsidP="00242E42">
      <w:pPr>
        <w:pStyle w:val="Bezmezer"/>
        <w:rPr>
          <w:b/>
          <w:bCs/>
          <w:lang w:val="es-ES"/>
        </w:rPr>
      </w:pPr>
      <w:r w:rsidRPr="00242E42">
        <w:rPr>
          <w:b/>
          <w:bCs/>
          <w:lang w:val="es-ES"/>
        </w:rPr>
        <w:t>Možnosti občerstvení na trase:</w:t>
      </w:r>
    </w:p>
    <w:p w14:paraId="5751DD1B" w14:textId="77777777" w:rsidR="00242E42" w:rsidRPr="00242E42" w:rsidRDefault="00242E42" w:rsidP="00242E42">
      <w:pPr>
        <w:pStyle w:val="Bezmezer"/>
        <w:numPr>
          <w:ilvl w:val="0"/>
          <w:numId w:val="4"/>
        </w:numPr>
        <w:rPr>
          <w:lang w:val="de-DE"/>
        </w:rPr>
      </w:pPr>
      <w:r w:rsidRPr="00242E42">
        <w:rPr>
          <w:lang w:val="de-DE"/>
        </w:rPr>
        <w:t>Liteň – Restaurace Ve stínu lípy, Bufáček Liteň</w:t>
      </w:r>
    </w:p>
    <w:p w14:paraId="7A9C33AA" w14:textId="77777777" w:rsidR="00242E42" w:rsidRPr="00242E42" w:rsidRDefault="00242E42" w:rsidP="00242E42">
      <w:pPr>
        <w:pStyle w:val="Bezmezer"/>
        <w:numPr>
          <w:ilvl w:val="0"/>
          <w:numId w:val="4"/>
        </w:numPr>
      </w:pPr>
      <w:r w:rsidRPr="00242E42">
        <w:t xml:space="preserve">Svinaře – Hostinec U </w:t>
      </w:r>
      <w:proofErr w:type="gramStart"/>
      <w:r w:rsidRPr="00242E42">
        <w:t>lípy ,</w:t>
      </w:r>
      <w:proofErr w:type="gramEnd"/>
      <w:r w:rsidRPr="00242E42">
        <w:t xml:space="preserve"> Zámecká restaurace zámek Svinaře</w:t>
      </w:r>
    </w:p>
    <w:p w14:paraId="5576FF50" w14:textId="77777777" w:rsidR="00242E42" w:rsidRPr="00242E42" w:rsidRDefault="00242E42" w:rsidP="00242E42">
      <w:pPr>
        <w:pStyle w:val="Bezmezer"/>
        <w:numPr>
          <w:ilvl w:val="0"/>
          <w:numId w:val="4"/>
        </w:numPr>
      </w:pPr>
      <w:r w:rsidRPr="00242E42">
        <w:t>Halouny - U Zrzavého paviána</w:t>
      </w:r>
    </w:p>
    <w:p w14:paraId="512D71F5" w14:textId="77777777" w:rsidR="00242E42" w:rsidRPr="00242E42" w:rsidRDefault="00242E42" w:rsidP="00242E42">
      <w:pPr>
        <w:pStyle w:val="Bezmezer"/>
        <w:numPr>
          <w:ilvl w:val="0"/>
          <w:numId w:val="4"/>
        </w:numPr>
      </w:pPr>
      <w:r w:rsidRPr="00242E42">
        <w:t>Poutní areál Skalka – Občerstvení Skalka</w:t>
      </w:r>
    </w:p>
    <w:p w14:paraId="5779B24C" w14:textId="77777777" w:rsidR="00242E42" w:rsidRPr="00242E42" w:rsidRDefault="00242E42" w:rsidP="00242E42">
      <w:pPr>
        <w:pStyle w:val="Bezmezer"/>
        <w:numPr>
          <w:ilvl w:val="0"/>
          <w:numId w:val="4"/>
        </w:numPr>
        <w:rPr>
          <w:lang w:val="cs-CZ"/>
        </w:rPr>
      </w:pPr>
      <w:r w:rsidRPr="00242E42">
        <w:rPr>
          <w:lang w:val="cs-CZ"/>
        </w:rPr>
        <w:t>Mníšek pod Brdy – Kavá</w:t>
      </w:r>
      <w:r w:rsidRPr="00242E42">
        <w:rPr>
          <w:lang w:val="sv-SE"/>
        </w:rPr>
        <w:t>rna Mal</w:t>
      </w:r>
      <w:r w:rsidRPr="00242E42">
        <w:rPr>
          <w:lang w:val="cs-CZ"/>
        </w:rPr>
        <w:t xml:space="preserve">ý </w:t>
      </w:r>
      <w:r w:rsidRPr="00242E42">
        <w:rPr>
          <w:lang w:val="de-DE"/>
        </w:rPr>
        <w:t>mnich, Peka</w:t>
      </w:r>
      <w:r w:rsidRPr="00242E42">
        <w:rPr>
          <w:lang w:val="cs-CZ"/>
        </w:rPr>
        <w:t>řství a cukrářství Jarolímek</w:t>
      </w:r>
    </w:p>
    <w:p w14:paraId="064F9586" w14:textId="1DAB4A6C" w:rsidR="0055688A" w:rsidRPr="00A6297B" w:rsidRDefault="0055688A" w:rsidP="0055688A">
      <w:pPr>
        <w:pStyle w:val="Bezmezer"/>
        <w:rPr>
          <w:lang w:val="cs-CZ"/>
        </w:rPr>
      </w:pPr>
    </w:p>
    <w:sectPr w:rsidR="0055688A" w:rsidRPr="00A6297B">
      <w:headerReference w:type="default" r:id="rId11"/>
      <w:footerReference w:type="default" r:id="rId12"/>
      <w:pgSz w:w="11906" w:h="16838"/>
      <w:pgMar w:top="2520" w:right="1134" w:bottom="1800" w:left="1134" w:header="144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449B1" w14:textId="77777777" w:rsidR="001D5D28" w:rsidRDefault="001D5D28">
      <w:r>
        <w:separator/>
      </w:r>
    </w:p>
  </w:endnote>
  <w:endnote w:type="continuationSeparator" w:id="0">
    <w:p w14:paraId="60FA8AFB" w14:textId="77777777" w:rsidR="001D5D28" w:rsidRDefault="001D5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5"/>
      <w:gridCol w:w="6223"/>
    </w:tblGrid>
    <w:tr w:rsidR="001545C2" w14:paraId="4C43A0B1" w14:textId="77777777" w:rsidTr="75BE1CC3">
      <w:tc>
        <w:tcPr>
          <w:tcW w:w="3405" w:type="dxa"/>
        </w:tcPr>
        <w:p w14:paraId="6BA064AF" w14:textId="77777777" w:rsidR="001545C2" w:rsidRPr="001545C2" w:rsidRDefault="001545C2" w:rsidP="001545C2">
          <w:pPr>
            <w:pStyle w:val="Zhlavazpat"/>
            <w:tabs>
              <w:tab w:val="clear" w:pos="9020"/>
              <w:tab w:val="center" w:pos="4819"/>
              <w:tab w:val="right" w:pos="9638"/>
            </w:tabs>
            <w:spacing w:line="200" w:lineRule="exact"/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  <w:lang w:val="pt-PT"/>
            </w:rPr>
          </w:pPr>
          <w:r w:rsidRPr="001545C2"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</w:rPr>
            <w:t>Berounsko, z.</w:t>
          </w:r>
          <w:r w:rsidRPr="001545C2"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  <w:lang w:val="ru-RU"/>
            </w:rPr>
            <w:t> </w:t>
          </w:r>
          <w:r w:rsidRPr="001545C2"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  <w:lang w:val="pt-PT"/>
            </w:rPr>
            <w:t>s.</w:t>
          </w:r>
          <w:r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  <w:lang w:val="pt-PT"/>
            </w:rPr>
            <w:tab/>
          </w:r>
        </w:p>
        <w:p w14:paraId="03436C36" w14:textId="73026D71" w:rsidR="001545C2" w:rsidRPr="001545C2" w:rsidRDefault="001545C2" w:rsidP="001545C2">
          <w:pPr>
            <w:pStyle w:val="Zhlavazpat"/>
            <w:tabs>
              <w:tab w:val="clear" w:pos="9020"/>
              <w:tab w:val="center" w:pos="4819"/>
              <w:tab w:val="right" w:pos="9638"/>
            </w:tabs>
            <w:spacing w:line="200" w:lineRule="exact"/>
            <w:rPr>
              <w:rFonts w:ascii="Arial" w:hAnsi="Arial" w:cs="Arial"/>
              <w:color w:val="0E2B7E"/>
              <w:spacing w:val="6"/>
              <w:sz w:val="16"/>
              <w:szCs w:val="16"/>
              <w:lang w:val="en-US"/>
            </w:rPr>
          </w:pPr>
          <w:r w:rsidRPr="001545C2">
            <w:rPr>
              <w:rFonts w:ascii="Arial" w:hAnsi="Arial" w:cs="Arial"/>
              <w:color w:val="0E2B7E"/>
              <w:spacing w:val="6"/>
              <w:sz w:val="16"/>
              <w:szCs w:val="16"/>
            </w:rPr>
            <w:t>Husovo ná</w:t>
          </w:r>
          <w:r w:rsidRPr="001545C2">
            <w:rPr>
              <w:rFonts w:ascii="Arial" w:hAnsi="Arial" w:cs="Arial"/>
              <w:color w:val="0E2B7E"/>
              <w:spacing w:val="6"/>
              <w:sz w:val="16"/>
              <w:szCs w:val="16"/>
              <w:lang w:val="en-US"/>
            </w:rPr>
            <w:t>m. 6</w:t>
          </w:r>
          <w:r w:rsidR="00C45BC6">
            <w:rPr>
              <w:rFonts w:ascii="Arial" w:hAnsi="Arial" w:cs="Arial"/>
              <w:color w:val="0E2B7E"/>
              <w:spacing w:val="6"/>
              <w:sz w:val="16"/>
              <w:szCs w:val="16"/>
              <w:lang w:val="en-US"/>
            </w:rPr>
            <w:t>9</w:t>
          </w:r>
          <w:r w:rsidRPr="001545C2">
            <w:rPr>
              <w:rFonts w:ascii="Arial" w:hAnsi="Arial" w:cs="Arial"/>
              <w:color w:val="0E2B7E"/>
              <w:spacing w:val="6"/>
              <w:sz w:val="16"/>
              <w:szCs w:val="16"/>
              <w:lang w:val="en-US"/>
            </w:rPr>
            <w:t xml:space="preserve">, 266 </w:t>
          </w:r>
          <w:r w:rsidR="00C45BC6">
            <w:rPr>
              <w:rFonts w:ascii="Arial" w:hAnsi="Arial" w:cs="Arial"/>
              <w:color w:val="0E2B7E"/>
              <w:spacing w:val="6"/>
              <w:sz w:val="16"/>
              <w:szCs w:val="16"/>
              <w:lang w:val="en-US"/>
            </w:rPr>
            <w:t>01</w:t>
          </w:r>
          <w:r w:rsidRPr="001545C2">
            <w:rPr>
              <w:rFonts w:ascii="Arial" w:hAnsi="Arial" w:cs="Arial"/>
              <w:color w:val="0E2B7E"/>
              <w:spacing w:val="6"/>
              <w:sz w:val="16"/>
              <w:szCs w:val="16"/>
              <w:lang w:val="en-US"/>
            </w:rPr>
            <w:t xml:space="preserve"> Beroun</w:t>
          </w:r>
        </w:p>
        <w:p w14:paraId="4C9B16FA" w14:textId="77777777" w:rsidR="001545C2" w:rsidRPr="001545C2" w:rsidRDefault="001545C2" w:rsidP="001545C2">
          <w:pPr>
            <w:pStyle w:val="Zhlavazpat"/>
            <w:tabs>
              <w:tab w:val="clear" w:pos="9020"/>
              <w:tab w:val="center" w:pos="4819"/>
              <w:tab w:val="right" w:pos="9638"/>
            </w:tabs>
            <w:spacing w:line="200" w:lineRule="exact"/>
            <w:rPr>
              <w:rFonts w:ascii="Arial" w:eastAsia="Arial" w:hAnsi="Arial" w:cs="Arial"/>
              <w:b/>
              <w:bCs/>
              <w:color w:val="0E2B7E"/>
              <w:spacing w:val="7"/>
              <w:sz w:val="20"/>
              <w:szCs w:val="20"/>
            </w:rPr>
          </w:pPr>
          <w:r w:rsidRPr="001545C2">
            <w:rPr>
              <w:rFonts w:ascii="Arial" w:hAnsi="Arial" w:cs="Arial"/>
              <w:color w:val="0E2B7E"/>
              <w:spacing w:val="6"/>
              <w:sz w:val="16"/>
              <w:szCs w:val="16"/>
            </w:rPr>
            <w:t xml:space="preserve">IČ: 08406405 </w:t>
          </w:r>
        </w:p>
        <w:p w14:paraId="74CD59F9" w14:textId="77777777" w:rsidR="001545C2" w:rsidRDefault="001545C2" w:rsidP="00AD01C6">
          <w:pPr>
            <w:pStyle w:val="Zhlavazpat"/>
            <w:tabs>
              <w:tab w:val="clear" w:pos="9020"/>
              <w:tab w:val="center" w:pos="4819"/>
              <w:tab w:val="right" w:pos="9638"/>
            </w:tabs>
            <w:spacing w:line="200" w:lineRule="exact"/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</w:rPr>
          </w:pPr>
          <w:r w:rsidRPr="001545C2">
            <w:rPr>
              <w:rFonts w:ascii="Arial" w:hAnsi="Arial" w:cs="Arial"/>
              <w:b/>
              <w:bCs/>
              <w:color w:val="0E2B7E"/>
              <w:spacing w:val="6"/>
              <w:sz w:val="16"/>
              <w:szCs w:val="16"/>
            </w:rPr>
            <w:t>www.berounsko.net</w:t>
          </w:r>
        </w:p>
      </w:tc>
      <w:tc>
        <w:tcPr>
          <w:tcW w:w="6223" w:type="dxa"/>
        </w:tcPr>
        <w:p w14:paraId="05019E8C" w14:textId="77777777" w:rsidR="00AD01C6" w:rsidRDefault="75BE1CC3" w:rsidP="75BE1CC3">
          <w:pPr>
            <w:pStyle w:val="Zhlavazpat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00" w:lineRule="exact"/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  <w:lang w:val="en-US"/>
            </w:rPr>
          </w:pPr>
          <w:r w:rsidRPr="75BE1CC3"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  <w:lang w:val="en-US"/>
            </w:rPr>
            <w:t>Kontaktní osoba</w:t>
          </w:r>
        </w:p>
        <w:p w14:paraId="2A2C025B" w14:textId="59D9AFC9" w:rsidR="00AD01C6" w:rsidRDefault="75BE1CC3" w:rsidP="75BE1CC3">
          <w:pPr>
            <w:pStyle w:val="Zhlavazpat"/>
            <w:tabs>
              <w:tab w:val="clear" w:pos="9020"/>
              <w:tab w:val="center" w:pos="4819"/>
              <w:tab w:val="right" w:pos="9638"/>
            </w:tabs>
            <w:spacing w:line="200" w:lineRule="exact"/>
            <w:rPr>
              <w:rFonts w:ascii="Arial" w:hAnsi="Arial" w:cs="Arial"/>
              <w:color w:val="0E2B7E"/>
              <w:spacing w:val="6"/>
              <w:sz w:val="16"/>
              <w:szCs w:val="16"/>
              <w:lang w:val="en-US"/>
            </w:rPr>
          </w:pPr>
          <w:r w:rsidRPr="75BE1CC3">
            <w:rPr>
              <w:rFonts w:ascii="Arial" w:hAnsi="Arial" w:cs="Arial"/>
              <w:color w:val="0E2B7E"/>
              <w:spacing w:val="6"/>
              <w:sz w:val="16"/>
              <w:szCs w:val="16"/>
              <w:lang w:val="en-US"/>
            </w:rPr>
            <w:t>Eliška Hochsteigerová</w:t>
          </w:r>
        </w:p>
        <w:p w14:paraId="756317F3" w14:textId="3FA5EDBD" w:rsidR="00AD01C6" w:rsidRDefault="00AD01C6" w:rsidP="00AD01C6">
          <w:pPr>
            <w:pStyle w:val="Zhlavazpat"/>
            <w:tabs>
              <w:tab w:val="clear" w:pos="9020"/>
              <w:tab w:val="center" w:pos="4819"/>
              <w:tab w:val="right" w:pos="9638"/>
            </w:tabs>
            <w:spacing w:line="200" w:lineRule="exact"/>
            <w:rPr>
              <w:rFonts w:ascii="Arial" w:hAnsi="Arial" w:cs="Arial"/>
              <w:color w:val="0E2B7E"/>
              <w:spacing w:val="6"/>
              <w:sz w:val="16"/>
              <w:szCs w:val="16"/>
            </w:rPr>
          </w:pPr>
          <w:r>
            <w:rPr>
              <w:rFonts w:ascii="Arial" w:hAnsi="Arial" w:cs="Arial"/>
              <w:color w:val="0E2B7E"/>
              <w:spacing w:val="6"/>
              <w:sz w:val="16"/>
              <w:szCs w:val="16"/>
            </w:rPr>
            <w:t>T: +420</w:t>
          </w:r>
          <w:r w:rsidR="00DF1169">
            <w:rPr>
              <w:rFonts w:ascii="Arial" w:hAnsi="Arial" w:cs="Arial"/>
              <w:color w:val="0E2B7E"/>
              <w:spacing w:val="6"/>
              <w:sz w:val="16"/>
              <w:szCs w:val="16"/>
            </w:rPr>
            <w:t> 603 503 372</w:t>
          </w:r>
        </w:p>
        <w:p w14:paraId="759ABCA3" w14:textId="115C4242" w:rsidR="001545C2" w:rsidRPr="00AD01C6" w:rsidRDefault="00AD01C6" w:rsidP="001545C2">
          <w:pPr>
            <w:pStyle w:val="Zhlavazpat"/>
            <w:tabs>
              <w:tab w:val="clear" w:pos="9020"/>
              <w:tab w:val="center" w:pos="4819"/>
              <w:tab w:val="right" w:pos="9638"/>
            </w:tabs>
            <w:spacing w:line="200" w:lineRule="exact"/>
            <w:rPr>
              <w:rFonts w:ascii="Arial" w:hAnsi="Arial" w:cs="Arial"/>
              <w:color w:val="0E2B7E"/>
              <w:spacing w:val="6"/>
              <w:sz w:val="16"/>
              <w:szCs w:val="16"/>
              <w:lang w:val="en-US"/>
            </w:rPr>
          </w:pPr>
          <w:r>
            <w:rPr>
              <w:rFonts w:ascii="Arial" w:hAnsi="Arial" w:cs="Arial"/>
              <w:color w:val="0E2B7E"/>
              <w:spacing w:val="6"/>
              <w:sz w:val="16"/>
              <w:szCs w:val="16"/>
            </w:rPr>
            <w:t xml:space="preserve">E: </w:t>
          </w:r>
          <w:hyperlink r:id="rId1" w:history="1">
            <w:r w:rsidR="00C45BC6" w:rsidRPr="00C45BC6">
              <w:rPr>
                <w:rStyle w:val="Hypertextovodkaz"/>
                <w:rFonts w:ascii="Arial" w:hAnsi="Arial" w:cs="Arial"/>
                <w:color w:val="003080" w:themeColor="accent1"/>
                <w:spacing w:val="6"/>
                <w:sz w:val="16"/>
                <w:szCs w:val="16"/>
              </w:rPr>
              <w:t>hochsteigerova@berounsko.net</w:t>
            </w:r>
          </w:hyperlink>
          <w:r w:rsidR="00DF1169" w:rsidRPr="00C45BC6">
            <w:rPr>
              <w:rFonts w:ascii="Arial" w:hAnsi="Arial" w:cs="Arial"/>
              <w:color w:val="003080" w:themeColor="accent1"/>
              <w:spacing w:val="6"/>
              <w:sz w:val="16"/>
              <w:szCs w:val="16"/>
            </w:rPr>
            <w:t xml:space="preserve"> </w:t>
          </w:r>
        </w:p>
      </w:tc>
    </w:tr>
  </w:tbl>
  <w:p w14:paraId="59787A4B" w14:textId="77777777" w:rsidR="000C339E" w:rsidRPr="001545C2" w:rsidRDefault="000C339E">
    <w:pPr>
      <w:pStyle w:val="Zhlavazpat"/>
      <w:tabs>
        <w:tab w:val="clear" w:pos="9020"/>
        <w:tab w:val="center" w:pos="4819"/>
        <w:tab w:val="right" w:pos="9638"/>
      </w:tabs>
      <w:spacing w:line="200" w:lineRule="exac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6511B" w14:textId="77777777" w:rsidR="001D5D28" w:rsidRDefault="001D5D28">
      <w:r>
        <w:separator/>
      </w:r>
    </w:p>
  </w:footnote>
  <w:footnote w:type="continuationSeparator" w:id="0">
    <w:p w14:paraId="749ECFE4" w14:textId="77777777" w:rsidR="001D5D28" w:rsidRDefault="001D5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70E38" w14:textId="77777777" w:rsidR="00CA7404" w:rsidRPr="00C146D2" w:rsidRDefault="00CA7404" w:rsidP="00CA7404">
    <w:pPr>
      <w:pStyle w:val="Text"/>
      <w:rPr>
        <w:rFonts w:ascii="Arial" w:hAnsi="Arial" w:cs="Arial"/>
        <w:b/>
        <w:color w:val="30B0FF" w:themeColor="accent4"/>
        <w:spacing w:val="20"/>
        <w:sz w:val="20"/>
      </w:rPr>
    </w:pPr>
    <w:r w:rsidRPr="00C146D2">
      <w:rPr>
        <w:rFonts w:ascii="Arial" w:hAnsi="Arial" w:cs="Arial"/>
        <w:b/>
        <w:color w:val="30B0FF" w:themeColor="accent4"/>
        <w:spacing w:val="20"/>
        <w:sz w:val="20"/>
      </w:rPr>
      <w:t>TISKOVÁ ZPRÁVA</w:t>
    </w:r>
  </w:p>
  <w:p w14:paraId="496958AE" w14:textId="2916DD9B" w:rsidR="00CA7404" w:rsidRDefault="75BE1CC3" w:rsidP="75BE1CC3">
    <w:pPr>
      <w:pStyle w:val="Text"/>
      <w:rPr>
        <w:rFonts w:ascii="Arial" w:hAnsi="Arial" w:cs="Arial"/>
        <w:b/>
        <w:bCs/>
        <w:color w:val="30B0FF" w:themeColor="accent4"/>
        <w:spacing w:val="20"/>
        <w:sz w:val="20"/>
        <w:szCs w:val="20"/>
        <w:lang w:val="en-US"/>
      </w:rPr>
    </w:pPr>
    <w:r w:rsidRPr="75BE1CC3">
      <w:rPr>
        <w:rFonts w:ascii="Arial" w:hAnsi="Arial" w:cs="Arial"/>
        <w:b/>
        <w:bCs/>
        <w:color w:val="30B0FF" w:themeColor="accent4"/>
        <w:spacing w:val="20"/>
        <w:sz w:val="20"/>
        <w:szCs w:val="20"/>
        <w:lang w:val="en-US"/>
      </w:rPr>
      <w:t xml:space="preserve">ze dne </w:t>
    </w:r>
    <w:r w:rsidR="00242E42">
      <w:rPr>
        <w:rFonts w:ascii="Arial" w:hAnsi="Arial" w:cs="Arial"/>
        <w:b/>
        <w:bCs/>
        <w:color w:val="30B0FF" w:themeColor="accent4"/>
        <w:spacing w:val="20"/>
        <w:sz w:val="20"/>
        <w:szCs w:val="20"/>
        <w:lang w:val="en-US"/>
      </w:rPr>
      <w:t>26</w:t>
    </w:r>
    <w:r w:rsidRPr="75BE1CC3">
      <w:rPr>
        <w:rFonts w:ascii="Arial" w:hAnsi="Arial" w:cs="Arial"/>
        <w:b/>
        <w:bCs/>
        <w:color w:val="30B0FF" w:themeColor="accent4"/>
        <w:spacing w:val="20"/>
        <w:sz w:val="20"/>
        <w:szCs w:val="20"/>
        <w:lang w:val="en-US"/>
      </w:rPr>
      <w:t xml:space="preserve">. </w:t>
    </w:r>
    <w:r w:rsidR="00242E42">
      <w:rPr>
        <w:rFonts w:ascii="Arial" w:hAnsi="Arial" w:cs="Arial"/>
        <w:b/>
        <w:bCs/>
        <w:color w:val="30B0FF" w:themeColor="accent4"/>
        <w:spacing w:val="20"/>
        <w:sz w:val="20"/>
        <w:szCs w:val="20"/>
        <w:lang w:val="en-US"/>
      </w:rPr>
      <w:t>4</w:t>
    </w:r>
    <w:r w:rsidRPr="75BE1CC3">
      <w:rPr>
        <w:rFonts w:ascii="Arial" w:hAnsi="Arial" w:cs="Arial"/>
        <w:b/>
        <w:bCs/>
        <w:color w:val="30B0FF" w:themeColor="accent4"/>
        <w:spacing w:val="20"/>
        <w:sz w:val="20"/>
        <w:szCs w:val="20"/>
        <w:lang w:val="en-US"/>
      </w:rPr>
      <w:t>. 202</w:t>
    </w:r>
    <w:r w:rsidR="00242E42">
      <w:rPr>
        <w:rFonts w:ascii="Arial" w:hAnsi="Arial" w:cs="Arial"/>
        <w:b/>
        <w:bCs/>
        <w:color w:val="30B0FF" w:themeColor="accent4"/>
        <w:spacing w:val="20"/>
        <w:sz w:val="20"/>
        <w:szCs w:val="20"/>
        <w:lang w:val="en-US"/>
      </w:rPr>
      <w:t>5</w:t>
    </w:r>
  </w:p>
  <w:p w14:paraId="767D1662" w14:textId="5997A161" w:rsidR="00242E42" w:rsidRPr="00C146D2" w:rsidRDefault="00242E42" w:rsidP="75BE1CC3">
    <w:pPr>
      <w:pStyle w:val="Text"/>
      <w:rPr>
        <w:rFonts w:ascii="Arial" w:hAnsi="Arial" w:cs="Arial"/>
        <w:b/>
        <w:bCs/>
        <w:color w:val="30B0FF" w:themeColor="accent4"/>
        <w:spacing w:val="20"/>
        <w:sz w:val="20"/>
        <w:szCs w:val="20"/>
        <w:lang w:val="en-US"/>
      </w:rPr>
    </w:pPr>
  </w:p>
  <w:p w14:paraId="697BD8FC" w14:textId="77777777" w:rsidR="000C339E" w:rsidRPr="007A7B30" w:rsidRDefault="009B262E">
    <w:pPr>
      <w:rPr>
        <w:rFonts w:ascii="Arial" w:hAnsi="Arial" w:cs="Arial"/>
      </w:rPr>
    </w:pPr>
    <w:r w:rsidRPr="00646CBA">
      <w:rPr>
        <w:rFonts w:ascii="Arial" w:hAnsi="Arial" w:cs="Arial"/>
        <w:noProof/>
        <w:lang w:val="cs-CZ" w:eastAsia="cs-CZ"/>
      </w:rPr>
      <w:drawing>
        <wp:anchor distT="152400" distB="152400" distL="152400" distR="152400" simplePos="0" relativeHeight="251658240" behindDoc="1" locked="0" layoutInCell="1" allowOverlap="1" wp14:anchorId="060F6C91" wp14:editId="18C4A92E">
          <wp:simplePos x="0" y="0"/>
          <wp:positionH relativeFrom="page">
            <wp:posOffset>2296012</wp:posOffset>
          </wp:positionH>
          <wp:positionV relativeFrom="page">
            <wp:posOffset>4451860</wp:posOffset>
          </wp:positionV>
          <wp:extent cx="5018688" cy="5796921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a byck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18688" cy="57969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646CBA">
      <w:rPr>
        <w:rFonts w:ascii="Arial" w:hAnsi="Arial" w:cs="Arial"/>
        <w:noProof/>
        <w:lang w:val="cs-CZ" w:eastAsia="cs-CZ"/>
      </w:rPr>
      <w:drawing>
        <wp:anchor distT="152400" distB="152400" distL="152400" distR="152400" simplePos="0" relativeHeight="251659264" behindDoc="1" locked="0" layoutInCell="1" allowOverlap="1" wp14:anchorId="4B9B0D85" wp14:editId="16628FEB">
          <wp:simplePos x="0" y="0"/>
          <wp:positionH relativeFrom="page">
            <wp:posOffset>4627964</wp:posOffset>
          </wp:positionH>
          <wp:positionV relativeFrom="page">
            <wp:posOffset>722616</wp:posOffset>
          </wp:positionV>
          <wp:extent cx="2212093" cy="576801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2093" cy="5768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4B8F3"/>
    <w:multiLevelType w:val="hybridMultilevel"/>
    <w:tmpl w:val="C7185638"/>
    <w:styleLink w:val="Importovanstyl1"/>
    <w:lvl w:ilvl="0" w:tplc="3AF896C4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444AEE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342D48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7491C6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1A67C0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72E24E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A0E7DA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E03754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88661A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03BB233"/>
    <w:multiLevelType w:val="hybridMultilevel"/>
    <w:tmpl w:val="C7185638"/>
    <w:numStyleLink w:val="Importovanstyl1"/>
  </w:abstractNum>
  <w:abstractNum w:abstractNumId="2" w15:restartNumberingAfterBreak="0">
    <w:nsid w:val="28A3DB6B"/>
    <w:multiLevelType w:val="hybridMultilevel"/>
    <w:tmpl w:val="4F5CF9C8"/>
    <w:styleLink w:val="Importovanstyl2"/>
    <w:lvl w:ilvl="0" w:tplc="FBD24CE6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10C620">
      <w:start w:val="1"/>
      <w:numFmt w:val="bullet"/>
      <w:lvlText w:val="o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9AF922">
      <w:start w:val="1"/>
      <w:numFmt w:val="bullet"/>
      <w:lvlText w:val="▪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3A8E0C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D632D8">
      <w:start w:val="1"/>
      <w:numFmt w:val="bullet"/>
      <w:lvlText w:val="o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BC23CC">
      <w:start w:val="1"/>
      <w:numFmt w:val="bullet"/>
      <w:lvlText w:val="▪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20047C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38D960">
      <w:start w:val="1"/>
      <w:numFmt w:val="bullet"/>
      <w:lvlText w:val="o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A6F570">
      <w:start w:val="1"/>
      <w:numFmt w:val="bullet"/>
      <w:lvlText w:val="▪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87257FA"/>
    <w:multiLevelType w:val="hybridMultilevel"/>
    <w:tmpl w:val="4F5CF9C8"/>
    <w:numStyleLink w:val="Importovanstyl2"/>
  </w:abstractNum>
  <w:num w:numId="1" w16cid:durableId="1793674075">
    <w:abstractNumId w:val="0"/>
  </w:num>
  <w:num w:numId="2" w16cid:durableId="1416392407">
    <w:abstractNumId w:val="1"/>
  </w:num>
  <w:num w:numId="3" w16cid:durableId="198320898">
    <w:abstractNumId w:val="2"/>
  </w:num>
  <w:num w:numId="4" w16cid:durableId="929776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9E"/>
    <w:rsid w:val="00006BA4"/>
    <w:rsid w:val="00013885"/>
    <w:rsid w:val="00035A9F"/>
    <w:rsid w:val="00060C45"/>
    <w:rsid w:val="00081AEA"/>
    <w:rsid w:val="000C339E"/>
    <w:rsid w:val="000D0FC3"/>
    <w:rsid w:val="000D75B1"/>
    <w:rsid w:val="00124831"/>
    <w:rsid w:val="0014137D"/>
    <w:rsid w:val="001545C2"/>
    <w:rsid w:val="001844D5"/>
    <w:rsid w:val="001B1090"/>
    <w:rsid w:val="001D5D28"/>
    <w:rsid w:val="00212304"/>
    <w:rsid w:val="00242E42"/>
    <w:rsid w:val="00261D61"/>
    <w:rsid w:val="002A01BE"/>
    <w:rsid w:val="002B320E"/>
    <w:rsid w:val="002E14BF"/>
    <w:rsid w:val="0031018E"/>
    <w:rsid w:val="00383F9F"/>
    <w:rsid w:val="003A6AB3"/>
    <w:rsid w:val="003E0B64"/>
    <w:rsid w:val="003E3C5E"/>
    <w:rsid w:val="003F7CAA"/>
    <w:rsid w:val="0044502D"/>
    <w:rsid w:val="004E22CA"/>
    <w:rsid w:val="0055688A"/>
    <w:rsid w:val="005C7EBB"/>
    <w:rsid w:val="005F4F7C"/>
    <w:rsid w:val="00626773"/>
    <w:rsid w:val="0063605D"/>
    <w:rsid w:val="00646CBA"/>
    <w:rsid w:val="00651431"/>
    <w:rsid w:val="00692549"/>
    <w:rsid w:val="006940C7"/>
    <w:rsid w:val="006A0DFC"/>
    <w:rsid w:val="006B12C9"/>
    <w:rsid w:val="007433F8"/>
    <w:rsid w:val="0078278A"/>
    <w:rsid w:val="007859DD"/>
    <w:rsid w:val="00787261"/>
    <w:rsid w:val="007A7B30"/>
    <w:rsid w:val="007B0903"/>
    <w:rsid w:val="007B61AA"/>
    <w:rsid w:val="007C721F"/>
    <w:rsid w:val="008301D8"/>
    <w:rsid w:val="0084017C"/>
    <w:rsid w:val="00846570"/>
    <w:rsid w:val="008A44A3"/>
    <w:rsid w:val="008C524A"/>
    <w:rsid w:val="008D65B1"/>
    <w:rsid w:val="00912C91"/>
    <w:rsid w:val="0094779E"/>
    <w:rsid w:val="00954E47"/>
    <w:rsid w:val="00973B21"/>
    <w:rsid w:val="009A5E4C"/>
    <w:rsid w:val="009B262E"/>
    <w:rsid w:val="00A03DA6"/>
    <w:rsid w:val="00A135A6"/>
    <w:rsid w:val="00A6297B"/>
    <w:rsid w:val="00A70163"/>
    <w:rsid w:val="00AA58B4"/>
    <w:rsid w:val="00AB6CBE"/>
    <w:rsid w:val="00AD01C6"/>
    <w:rsid w:val="00AD420D"/>
    <w:rsid w:val="00B02196"/>
    <w:rsid w:val="00B04606"/>
    <w:rsid w:val="00B07129"/>
    <w:rsid w:val="00B11227"/>
    <w:rsid w:val="00B67DDB"/>
    <w:rsid w:val="00B777F8"/>
    <w:rsid w:val="00BA1B3B"/>
    <w:rsid w:val="00C0052E"/>
    <w:rsid w:val="00C10818"/>
    <w:rsid w:val="00C146D2"/>
    <w:rsid w:val="00C14B5A"/>
    <w:rsid w:val="00C36E8F"/>
    <w:rsid w:val="00C45BC6"/>
    <w:rsid w:val="00C61E4F"/>
    <w:rsid w:val="00C731C7"/>
    <w:rsid w:val="00CA04A8"/>
    <w:rsid w:val="00CA7404"/>
    <w:rsid w:val="00CE1D97"/>
    <w:rsid w:val="00D01131"/>
    <w:rsid w:val="00D132BA"/>
    <w:rsid w:val="00D8552B"/>
    <w:rsid w:val="00D93E2D"/>
    <w:rsid w:val="00DA4B4E"/>
    <w:rsid w:val="00DF1169"/>
    <w:rsid w:val="00E075EC"/>
    <w:rsid w:val="00E20A22"/>
    <w:rsid w:val="00E413A1"/>
    <w:rsid w:val="00EA3C0E"/>
    <w:rsid w:val="00EB1356"/>
    <w:rsid w:val="00EC43F4"/>
    <w:rsid w:val="00ED70CA"/>
    <w:rsid w:val="00F05665"/>
    <w:rsid w:val="00F2255C"/>
    <w:rsid w:val="00F65AC5"/>
    <w:rsid w:val="00F71798"/>
    <w:rsid w:val="75BE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DF9BE"/>
  <w15:docId w15:val="{5A8EF965-4DD7-472C-9390-B5DDCBBD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basedOn w:val="Normln"/>
    <w:link w:val="ZhlavChar"/>
    <w:uiPriority w:val="99"/>
    <w:unhideWhenUsed/>
    <w:rsid w:val="00F056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5665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F056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5665"/>
    <w:rPr>
      <w:sz w:val="24"/>
      <w:szCs w:val="24"/>
      <w:lang w:val="en-US" w:eastAsia="en-US"/>
    </w:rPr>
  </w:style>
  <w:style w:type="table" w:styleId="Mkatabulky">
    <w:name w:val="Table Grid"/>
    <w:basedOn w:val="Normlntabulka"/>
    <w:uiPriority w:val="39"/>
    <w:rsid w:val="00154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E0B64"/>
    <w:pPr>
      <w:spacing w:before="120" w:after="120"/>
      <w:jc w:val="both"/>
    </w:pPr>
    <w:rPr>
      <w:rFonts w:ascii="Arial" w:hAnsi="Arial"/>
      <w:sz w:val="23"/>
      <w:szCs w:val="24"/>
      <w:lang w:val="en-US"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8301D8"/>
    <w:pPr>
      <w:spacing w:after="200"/>
    </w:pPr>
    <w:rPr>
      <w:i/>
      <w:iCs/>
      <w:color w:val="44546A" w:themeColor="text2"/>
      <w:sz w:val="18"/>
      <w:szCs w:val="18"/>
    </w:rPr>
  </w:style>
  <w:style w:type="character" w:styleId="Siln">
    <w:name w:val="Strong"/>
    <w:basedOn w:val="Standardnpsmoodstavce"/>
    <w:uiPriority w:val="22"/>
    <w:qFormat/>
    <w:rsid w:val="00B0219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F1169"/>
    <w:rPr>
      <w:color w:val="605E5C"/>
      <w:shd w:val="clear" w:color="auto" w:fill="E1DFDD"/>
    </w:rPr>
  </w:style>
  <w:style w:type="numbering" w:customStyle="1" w:styleId="Importovanstyl1">
    <w:name w:val="Importovaný styl 1"/>
    <w:rsid w:val="00242E42"/>
    <w:pPr>
      <w:numPr>
        <w:numId w:val="1"/>
      </w:numPr>
    </w:pPr>
  </w:style>
  <w:style w:type="numbering" w:customStyle="1" w:styleId="Importovanstyl2">
    <w:name w:val="Importovaný styl 2"/>
    <w:rsid w:val="00242E4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mapy.cz/s/necolasub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chsteigerova@berounsko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erounsk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080"/>
      </a:accent1>
      <a:accent2>
        <a:srgbClr val="FF9200"/>
      </a:accent2>
      <a:accent3>
        <a:srgbClr val="80C024"/>
      </a:accent3>
      <a:accent4>
        <a:srgbClr val="30B0FF"/>
      </a:accent4>
      <a:accent5>
        <a:srgbClr val="FFFFFF"/>
      </a:accent5>
      <a:accent6>
        <a:srgbClr val="FFFFFF"/>
      </a:accent6>
      <a:hlink>
        <a:srgbClr val="30B0FF"/>
      </a:hlink>
      <a:folHlink>
        <a:srgbClr val="003080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0685A5B068548AA23AC9601C38C63" ma:contentTypeVersion="13" ma:contentTypeDescription="Create a new document." ma:contentTypeScope="" ma:versionID="6a9af48e054760e9e9fa2522693fc8e2">
  <xsd:schema xmlns:xsd="http://www.w3.org/2001/XMLSchema" xmlns:xs="http://www.w3.org/2001/XMLSchema" xmlns:p="http://schemas.microsoft.com/office/2006/metadata/properties" xmlns:ns2="30edcad9-1e69-48db-afb1-4cea958d3f97" xmlns:ns3="d2f57453-06a4-40c8-8706-d2018079dd45" targetNamespace="http://schemas.microsoft.com/office/2006/metadata/properties" ma:root="true" ma:fieldsID="9c813e21dd0e273e03b12a9c52189707" ns2:_="" ns3:_="">
    <xsd:import namespace="30edcad9-1e69-48db-afb1-4cea958d3f97"/>
    <xsd:import namespace="d2f57453-06a4-40c8-8706-d2018079d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dcad9-1e69-48db-afb1-4cea958d3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37bfdad-27ef-4060-9d95-dfbd6234ea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57453-06a4-40c8-8706-d2018079dd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df45e0-da38-4ba0-a78d-94dd6dd2d88e}" ma:internalName="TaxCatchAll" ma:showField="CatchAllData" ma:web="d2f57453-06a4-40c8-8706-d2018079d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edcad9-1e69-48db-afb1-4cea958d3f97">
      <Terms xmlns="http://schemas.microsoft.com/office/infopath/2007/PartnerControls"/>
    </lcf76f155ced4ddcb4097134ff3c332f>
    <TaxCatchAll xmlns="d2f57453-06a4-40c8-8706-d2018079dd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DF5C6-D12C-41BA-9FBD-65F533F56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dcad9-1e69-48db-afb1-4cea958d3f97"/>
    <ds:schemaRef ds:uri="d2f57453-06a4-40c8-8706-d2018079d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2F7CAB-6F04-432E-8912-4DFE71491625}">
  <ds:schemaRefs>
    <ds:schemaRef ds:uri="http://schemas.microsoft.com/office/2006/metadata/properties"/>
    <ds:schemaRef ds:uri="http://schemas.microsoft.com/office/infopath/2007/PartnerControls"/>
    <ds:schemaRef ds:uri="30edcad9-1e69-48db-afb1-4cea958d3f97"/>
    <ds:schemaRef ds:uri="d2f57453-06a4-40c8-8706-d2018079dd45"/>
  </ds:schemaRefs>
</ds:datastoreItem>
</file>

<file path=customXml/itemProps3.xml><?xml version="1.0" encoding="utf-8"?>
<ds:datastoreItem xmlns:ds="http://schemas.openxmlformats.org/officeDocument/2006/customXml" ds:itemID="{26225945-DE5C-4268-A226-18E7A0189F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Švandová Eliška, Bc.</dc:creator>
  <cp:lastModifiedBy>Marie T.</cp:lastModifiedBy>
  <cp:revision>52</cp:revision>
  <cp:lastPrinted>2020-02-27T12:13:00Z</cp:lastPrinted>
  <dcterms:created xsi:type="dcterms:W3CDTF">2020-02-04T09:38:00Z</dcterms:created>
  <dcterms:modified xsi:type="dcterms:W3CDTF">2025-04-14T09:34:00Z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0x0101002820685A5B068548AA23AC9601C38C63</vt:lpwstr>
  </property>
  <property fmtid="{D5CDD505-2E9C-101B-9397-08002B2CF9AE}" pid="3" name="MediaServiceImageTags">
    <vt:lpwstr/>
  </property>
</Properties>
</file>